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A516" w14:textId="77777777" w:rsidR="001756F8" w:rsidRPr="002A0B6F" w:rsidRDefault="001756F8" w:rsidP="001756F8">
      <w:pPr>
        <w:rPr>
          <w:b/>
          <w:sz w:val="36"/>
          <w:szCs w:val="36"/>
        </w:rPr>
      </w:pPr>
      <w:r>
        <w:rPr>
          <w:noProof/>
        </w:rPr>
        <w:drawing>
          <wp:anchor distT="0" distB="0" distL="114300" distR="114300" simplePos="0" relativeHeight="251659264" behindDoc="1" locked="0" layoutInCell="1" allowOverlap="1" wp14:anchorId="52C4F998" wp14:editId="69A8160E">
            <wp:simplePos x="0" y="0"/>
            <wp:positionH relativeFrom="column">
              <wp:posOffset>0</wp:posOffset>
            </wp:positionH>
            <wp:positionV relativeFrom="paragraph">
              <wp:posOffset>0</wp:posOffset>
            </wp:positionV>
            <wp:extent cx="942975" cy="1028700"/>
            <wp:effectExtent l="0" t="0" r="9525" b="0"/>
            <wp:wrapThrough wrapText="bothSides">
              <wp:wrapPolygon edited="0">
                <wp:start x="0" y="0"/>
                <wp:lineTo x="0" y="21200"/>
                <wp:lineTo x="21382" y="21200"/>
                <wp:lineTo x="21382" y="0"/>
                <wp:lineTo x="0" y="0"/>
              </wp:wrapPolygon>
            </wp:wrapThrough>
            <wp:docPr id="1" name="Picture 1" descr="Tic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 logo 2005"/>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942975" cy="10287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2A0B6F">
            <w:rPr>
              <w:b/>
              <w:sz w:val="36"/>
              <w:szCs w:val="36"/>
            </w:rPr>
            <w:t>Tucson</w:t>
          </w:r>
        </w:smartTag>
        <w:r w:rsidRPr="002A0B6F">
          <w:rPr>
            <w:b/>
            <w:sz w:val="36"/>
            <w:szCs w:val="36"/>
          </w:rPr>
          <w:t xml:space="preserve"> </w:t>
        </w:r>
        <w:smartTag w:uri="urn:schemas-microsoft-com:office:smarttags" w:element="PlaceName">
          <w:r w:rsidRPr="002A0B6F">
            <w:rPr>
              <w:b/>
              <w:sz w:val="36"/>
              <w:szCs w:val="36"/>
            </w:rPr>
            <w:t>Indian</w:t>
          </w:r>
        </w:smartTag>
        <w:r w:rsidRPr="002A0B6F">
          <w:rPr>
            <w:b/>
            <w:sz w:val="36"/>
            <w:szCs w:val="36"/>
          </w:rPr>
          <w:t xml:space="preserve"> </w:t>
        </w:r>
        <w:smartTag w:uri="urn:schemas-microsoft-com:office:smarttags" w:element="PlaceType">
          <w:r w:rsidRPr="002A0B6F">
            <w:rPr>
              <w:b/>
              <w:sz w:val="36"/>
              <w:szCs w:val="36"/>
            </w:rPr>
            <w:t>Center</w:t>
          </w:r>
        </w:smartTag>
      </w:smartTag>
      <w:r w:rsidRPr="002A0B6F">
        <w:rPr>
          <w:b/>
          <w:sz w:val="36"/>
          <w:szCs w:val="36"/>
        </w:rPr>
        <w:t xml:space="preserve"> </w:t>
      </w:r>
    </w:p>
    <w:p w14:paraId="4D1EF689" w14:textId="77777777" w:rsidR="001756F8" w:rsidRPr="002A0B6F" w:rsidRDefault="001756F8" w:rsidP="001756F8">
      <w:pPr>
        <w:rPr>
          <w:sz w:val="28"/>
          <w:szCs w:val="28"/>
        </w:rPr>
      </w:pPr>
      <w:r w:rsidRPr="002A0B6F">
        <w:rPr>
          <w:sz w:val="28"/>
          <w:szCs w:val="28"/>
        </w:rPr>
        <w:t xml:space="preserve">Human Resources Department </w:t>
      </w:r>
    </w:p>
    <w:p w14:paraId="37E4D2CA" w14:textId="55A5E53B" w:rsidR="001756F8" w:rsidRPr="002A0B6F" w:rsidRDefault="00801F51" w:rsidP="001756F8">
      <w:pPr>
        <w:rPr>
          <w:sz w:val="28"/>
          <w:szCs w:val="28"/>
        </w:rPr>
      </w:pPr>
      <w:r>
        <w:rPr>
          <w:sz w:val="28"/>
          <w:szCs w:val="28"/>
        </w:rPr>
        <w:t>160 N</w:t>
      </w:r>
      <w:r w:rsidR="001756F8" w:rsidRPr="002A0B6F">
        <w:rPr>
          <w:sz w:val="28"/>
          <w:szCs w:val="28"/>
        </w:rPr>
        <w:t xml:space="preserve">. </w:t>
      </w:r>
      <w:r>
        <w:rPr>
          <w:sz w:val="28"/>
          <w:szCs w:val="28"/>
        </w:rPr>
        <w:t>Stone Avenue,</w:t>
      </w:r>
      <w:r w:rsidR="001756F8" w:rsidRPr="002A0B6F">
        <w:rPr>
          <w:sz w:val="28"/>
          <w:szCs w:val="28"/>
        </w:rPr>
        <w:t xml:space="preserve"> Tucson, Arizona  85701</w:t>
      </w:r>
    </w:p>
    <w:p w14:paraId="6077743C" w14:textId="4A16F7F2" w:rsidR="001756F8" w:rsidRPr="002A0B6F" w:rsidRDefault="001756F8" w:rsidP="001756F8">
      <w:pPr>
        <w:rPr>
          <w:sz w:val="28"/>
          <w:szCs w:val="28"/>
        </w:rPr>
      </w:pPr>
      <w:r w:rsidRPr="002A0B6F">
        <w:rPr>
          <w:sz w:val="28"/>
          <w:szCs w:val="28"/>
        </w:rPr>
        <w:t>PH: 520</w:t>
      </w:r>
      <w:r w:rsidR="00801F51">
        <w:rPr>
          <w:sz w:val="28"/>
          <w:szCs w:val="28"/>
        </w:rPr>
        <w:t>-</w:t>
      </w:r>
      <w:r w:rsidRPr="002A0B6F">
        <w:rPr>
          <w:sz w:val="28"/>
          <w:szCs w:val="28"/>
        </w:rPr>
        <w:t xml:space="preserve">884-7131  </w:t>
      </w:r>
      <w:r>
        <w:rPr>
          <w:sz w:val="28"/>
          <w:szCs w:val="28"/>
        </w:rPr>
        <w:tab/>
      </w:r>
      <w:r w:rsidRPr="002A0B6F">
        <w:rPr>
          <w:sz w:val="28"/>
          <w:szCs w:val="28"/>
        </w:rPr>
        <w:t>FAX: 520</w:t>
      </w:r>
      <w:r w:rsidR="00801F51">
        <w:rPr>
          <w:sz w:val="28"/>
          <w:szCs w:val="28"/>
        </w:rPr>
        <w:t>-</w:t>
      </w:r>
      <w:r w:rsidRPr="002A0B6F">
        <w:rPr>
          <w:sz w:val="28"/>
          <w:szCs w:val="28"/>
        </w:rPr>
        <w:t>884-0240</w:t>
      </w:r>
    </w:p>
    <w:p w14:paraId="61B30E5E" w14:textId="77777777" w:rsidR="001756F8" w:rsidRDefault="001756F8" w:rsidP="001756F8">
      <w:pPr>
        <w:rPr>
          <w:sz w:val="28"/>
          <w:szCs w:val="28"/>
        </w:rPr>
      </w:pPr>
    </w:p>
    <w:p w14:paraId="2D3B0D8F" w14:textId="77777777" w:rsidR="001756F8" w:rsidRPr="00302DEE" w:rsidRDefault="001756F8" w:rsidP="001756F8">
      <w:pPr>
        <w:jc w:val="center"/>
        <w:rPr>
          <w:b/>
          <w:sz w:val="32"/>
          <w:szCs w:val="32"/>
        </w:rPr>
      </w:pPr>
      <w:r w:rsidRPr="00302DEE">
        <w:rPr>
          <w:b/>
          <w:sz w:val="32"/>
          <w:szCs w:val="32"/>
        </w:rPr>
        <w:t>Job Description</w:t>
      </w:r>
    </w:p>
    <w:p w14:paraId="5722D079" w14:textId="77777777" w:rsidR="001756F8" w:rsidRPr="002A0B6F" w:rsidRDefault="001756F8" w:rsidP="001756F8">
      <w:pPr>
        <w:jc w:val="center"/>
        <w:rPr>
          <w:sz w:val="28"/>
          <w:szCs w:val="28"/>
        </w:rPr>
      </w:pPr>
    </w:p>
    <w:p w14:paraId="6DA4A605" w14:textId="7576B8B7" w:rsidR="001756F8" w:rsidRPr="002A0B6F" w:rsidRDefault="001756F8" w:rsidP="001756F8">
      <w:pPr>
        <w:rPr>
          <w:sz w:val="28"/>
          <w:szCs w:val="28"/>
        </w:rPr>
      </w:pPr>
      <w:r w:rsidRPr="00437892">
        <w:rPr>
          <w:b/>
          <w:sz w:val="28"/>
          <w:szCs w:val="28"/>
        </w:rPr>
        <w:t>Job Title:</w:t>
      </w:r>
      <w:r w:rsidR="00697827">
        <w:rPr>
          <w:sz w:val="28"/>
          <w:szCs w:val="28"/>
        </w:rPr>
        <w:t xml:space="preserve"> </w:t>
      </w:r>
      <w:r w:rsidR="003A6748">
        <w:rPr>
          <w:sz w:val="28"/>
          <w:szCs w:val="28"/>
        </w:rPr>
        <w:t>Community Cultural Specialist and Educator</w:t>
      </w:r>
    </w:p>
    <w:p w14:paraId="6081F584" w14:textId="77777777" w:rsidR="001756F8" w:rsidRPr="00437892" w:rsidRDefault="001756F8" w:rsidP="001756F8">
      <w:pPr>
        <w:rPr>
          <w:b/>
          <w:sz w:val="28"/>
          <w:szCs w:val="28"/>
        </w:rPr>
      </w:pPr>
      <w:r w:rsidRPr="00437892">
        <w:rPr>
          <w:b/>
          <w:sz w:val="28"/>
          <w:szCs w:val="28"/>
        </w:rPr>
        <w:t xml:space="preserve">Salary: </w:t>
      </w:r>
      <w:r w:rsidRPr="007646FB">
        <w:rPr>
          <w:sz w:val="28"/>
          <w:szCs w:val="28"/>
        </w:rPr>
        <w:t>Grade 24 –</w:t>
      </w:r>
      <w:r>
        <w:rPr>
          <w:sz w:val="28"/>
          <w:szCs w:val="28"/>
        </w:rPr>
        <w:t xml:space="preserve"> Non-exempt </w:t>
      </w:r>
      <w:r>
        <w:rPr>
          <w:sz w:val="28"/>
          <w:szCs w:val="28"/>
        </w:rPr>
        <w:tab/>
        <w:t xml:space="preserve">   </w:t>
      </w:r>
      <w:r w:rsidRPr="007D55F1">
        <w:rPr>
          <w:color w:val="FF0000"/>
          <w:sz w:val="28"/>
          <w:szCs w:val="28"/>
        </w:rPr>
        <w:t>DOE</w:t>
      </w:r>
    </w:p>
    <w:p w14:paraId="74B4B1C6" w14:textId="77777777" w:rsidR="001756F8" w:rsidRPr="002A0B6F" w:rsidRDefault="001756F8" w:rsidP="001756F8">
      <w:pPr>
        <w:rPr>
          <w:sz w:val="28"/>
          <w:szCs w:val="28"/>
        </w:rPr>
      </w:pPr>
      <w:r w:rsidRPr="00437892">
        <w:rPr>
          <w:b/>
          <w:sz w:val="28"/>
          <w:szCs w:val="28"/>
        </w:rPr>
        <w:t>Status:</w:t>
      </w:r>
      <w:r w:rsidRPr="002A0B6F">
        <w:rPr>
          <w:sz w:val="28"/>
          <w:szCs w:val="28"/>
        </w:rPr>
        <w:t xml:space="preserve"> Probationary/Permanent, Full-Time</w:t>
      </w:r>
    </w:p>
    <w:p w14:paraId="5314FD8D" w14:textId="073AF469" w:rsidR="001756F8" w:rsidRDefault="001756F8" w:rsidP="001756F8">
      <w:pPr>
        <w:rPr>
          <w:sz w:val="28"/>
          <w:szCs w:val="28"/>
        </w:rPr>
      </w:pPr>
      <w:r w:rsidRPr="00437892">
        <w:rPr>
          <w:b/>
          <w:sz w:val="28"/>
          <w:szCs w:val="28"/>
        </w:rPr>
        <w:t>Hrs</w:t>
      </w:r>
      <w:r w:rsidR="0044285A">
        <w:rPr>
          <w:b/>
          <w:sz w:val="28"/>
          <w:szCs w:val="28"/>
        </w:rPr>
        <w:t>.</w:t>
      </w:r>
      <w:r w:rsidRPr="00437892">
        <w:rPr>
          <w:b/>
          <w:sz w:val="28"/>
          <w:szCs w:val="28"/>
        </w:rPr>
        <w:t>/WK:</w:t>
      </w:r>
      <w:r w:rsidRPr="002A0B6F">
        <w:rPr>
          <w:sz w:val="28"/>
          <w:szCs w:val="28"/>
        </w:rPr>
        <w:t xml:space="preserve"> </w:t>
      </w:r>
      <w:r w:rsidR="00801F51">
        <w:rPr>
          <w:sz w:val="28"/>
          <w:szCs w:val="28"/>
        </w:rPr>
        <w:t xml:space="preserve">Forty (40) </w:t>
      </w:r>
    </w:p>
    <w:p w14:paraId="674FF78A" w14:textId="3B3CDE67" w:rsidR="001756F8" w:rsidRPr="002A0B6F" w:rsidRDefault="001756F8" w:rsidP="001756F8">
      <w:pPr>
        <w:rPr>
          <w:sz w:val="28"/>
          <w:szCs w:val="28"/>
        </w:rPr>
      </w:pPr>
      <w:r w:rsidRPr="00437892">
        <w:rPr>
          <w:b/>
          <w:sz w:val="28"/>
          <w:szCs w:val="28"/>
        </w:rPr>
        <w:t>Department:</w:t>
      </w:r>
      <w:r w:rsidRPr="002A0B6F">
        <w:rPr>
          <w:sz w:val="28"/>
          <w:szCs w:val="28"/>
        </w:rPr>
        <w:t xml:space="preserve"> </w:t>
      </w:r>
      <w:r w:rsidR="00801F51">
        <w:rPr>
          <w:sz w:val="28"/>
          <w:szCs w:val="28"/>
        </w:rPr>
        <w:t xml:space="preserve">Wellness </w:t>
      </w:r>
    </w:p>
    <w:p w14:paraId="01D869DD" w14:textId="77777777" w:rsidR="001756F8" w:rsidRPr="002A0B6F" w:rsidRDefault="001756F8" w:rsidP="001756F8">
      <w:pPr>
        <w:rPr>
          <w:sz w:val="28"/>
          <w:szCs w:val="28"/>
        </w:rPr>
      </w:pPr>
      <w:r w:rsidRPr="00437892">
        <w:rPr>
          <w:b/>
          <w:sz w:val="28"/>
          <w:szCs w:val="28"/>
        </w:rPr>
        <w:t>Job Location:</w:t>
      </w:r>
      <w:r w:rsidRPr="002A0B6F">
        <w:rPr>
          <w:sz w:val="28"/>
          <w:szCs w:val="28"/>
        </w:rPr>
        <w:t xml:space="preserve"> </w:t>
      </w:r>
      <w:smartTag w:uri="urn:schemas-microsoft-com:office:smarttags" w:element="place">
        <w:smartTag w:uri="urn:schemas-microsoft-com:office:smarttags" w:element="City">
          <w:r w:rsidRPr="002A0B6F">
            <w:rPr>
              <w:sz w:val="28"/>
              <w:szCs w:val="28"/>
            </w:rPr>
            <w:t>Tucson</w:t>
          </w:r>
        </w:smartTag>
        <w:r w:rsidRPr="002A0B6F">
          <w:rPr>
            <w:sz w:val="28"/>
            <w:szCs w:val="28"/>
          </w:rPr>
          <w:t xml:space="preserve">, </w:t>
        </w:r>
        <w:smartTag w:uri="urn:schemas-microsoft-com:office:smarttags" w:element="State">
          <w:r w:rsidRPr="002A0B6F">
            <w:rPr>
              <w:sz w:val="28"/>
              <w:szCs w:val="28"/>
            </w:rPr>
            <w:t>Arizona</w:t>
          </w:r>
        </w:smartTag>
      </w:smartTag>
      <w:r w:rsidRPr="002A0B6F">
        <w:rPr>
          <w:sz w:val="28"/>
          <w:szCs w:val="28"/>
        </w:rPr>
        <w:t xml:space="preserve"> </w:t>
      </w:r>
    </w:p>
    <w:p w14:paraId="6661F902" w14:textId="77777777" w:rsidR="001756F8" w:rsidRDefault="001756F8" w:rsidP="001756F8"/>
    <w:p w14:paraId="579AA4A2" w14:textId="62E5B488" w:rsidR="001756F8" w:rsidRDefault="001756F8" w:rsidP="001756F8">
      <w:pPr>
        <w:rPr>
          <w:b/>
          <w:sz w:val="28"/>
          <w:szCs w:val="28"/>
        </w:rPr>
      </w:pPr>
      <w:r w:rsidRPr="008B767D">
        <w:rPr>
          <w:b/>
          <w:sz w:val="28"/>
          <w:szCs w:val="28"/>
          <w:u w:val="single"/>
        </w:rPr>
        <w:t>Nature of Work:</w:t>
      </w:r>
      <w:r w:rsidRPr="008B767D">
        <w:rPr>
          <w:b/>
          <w:sz w:val="28"/>
          <w:szCs w:val="28"/>
        </w:rPr>
        <w:t xml:space="preserve"> </w:t>
      </w:r>
    </w:p>
    <w:p w14:paraId="214BBA72" w14:textId="77777777" w:rsidR="00296538" w:rsidRPr="008B767D" w:rsidRDefault="00296538" w:rsidP="001756F8">
      <w:pPr>
        <w:rPr>
          <w:b/>
          <w:sz w:val="28"/>
          <w:szCs w:val="28"/>
        </w:rPr>
      </w:pPr>
    </w:p>
    <w:p w14:paraId="08D8F169" w14:textId="19F156BD" w:rsidR="00697827" w:rsidRPr="00895365" w:rsidRDefault="00801F51" w:rsidP="00AF54DA">
      <w:pPr>
        <w:rPr>
          <w:sz w:val="28"/>
          <w:szCs w:val="28"/>
        </w:rPr>
      </w:pPr>
      <w:r w:rsidRPr="00895365">
        <w:rPr>
          <w:sz w:val="28"/>
          <w:szCs w:val="28"/>
        </w:rPr>
        <w:t xml:space="preserve">Incumbent is responsible for </w:t>
      </w:r>
      <w:r w:rsidR="00AC1771" w:rsidRPr="00895365">
        <w:rPr>
          <w:sz w:val="28"/>
          <w:szCs w:val="28"/>
        </w:rPr>
        <w:t xml:space="preserve">the successful implementation of cultural knowledge, traditions, and customs, into existing and future Wellness Department programs. Incumbent teaches, guides, builds upon, and strengthens cultural and traditional practices related to wellness services and activities while increasing community, social, and cultural sharing. </w:t>
      </w:r>
    </w:p>
    <w:p w14:paraId="6F6C7B16" w14:textId="77777777" w:rsidR="00801F51" w:rsidRDefault="00801F51"/>
    <w:p w14:paraId="27C17267" w14:textId="77777777" w:rsidR="001756F8" w:rsidRPr="00441255" w:rsidRDefault="00441255">
      <w:pPr>
        <w:rPr>
          <w:b/>
        </w:rPr>
      </w:pPr>
      <w:r w:rsidRPr="00441255">
        <w:rPr>
          <w:b/>
        </w:rPr>
        <w:t>Essential Functions:</w:t>
      </w:r>
    </w:p>
    <w:p w14:paraId="7699905A" w14:textId="3AF367F7" w:rsidR="00697827" w:rsidRDefault="00AC1771" w:rsidP="001756F8">
      <w:pPr>
        <w:pStyle w:val="ListParagraph"/>
        <w:numPr>
          <w:ilvl w:val="0"/>
          <w:numId w:val="1"/>
        </w:numPr>
      </w:pPr>
      <w:r>
        <w:rPr>
          <w:b/>
          <w:bCs/>
        </w:rPr>
        <w:t>Calendar of Events:</w:t>
      </w:r>
      <w:r>
        <w:t xml:space="preserve"> Work with the TIC team to identify how existing activities may be improved or enhanced by adding cultural elements. Identify activities that lack cultural wellness practices. Identify new cultural activities for the following years and maintain a good understanding relationship with the community.</w:t>
      </w:r>
    </w:p>
    <w:p w14:paraId="434EA0FA" w14:textId="4D1ADCB5" w:rsidR="001756F8" w:rsidRDefault="00AC1771" w:rsidP="001756F8">
      <w:pPr>
        <w:pStyle w:val="ListParagraph"/>
        <w:numPr>
          <w:ilvl w:val="0"/>
          <w:numId w:val="1"/>
        </w:numPr>
      </w:pPr>
      <w:r>
        <w:rPr>
          <w:b/>
          <w:bCs/>
        </w:rPr>
        <w:t xml:space="preserve">Cultural Consultants: </w:t>
      </w:r>
      <w:r>
        <w:t xml:space="preserve">Develop a working relationship and maintain a list of Cultural Consultants contacts. Maintain an ongoing communication and coordination with consultants to promote cultural activities and events. </w:t>
      </w:r>
    </w:p>
    <w:p w14:paraId="3A825C34" w14:textId="71CB8947" w:rsidR="001756F8" w:rsidRDefault="00AC1771" w:rsidP="001756F8">
      <w:pPr>
        <w:pStyle w:val="ListParagraph"/>
        <w:numPr>
          <w:ilvl w:val="0"/>
          <w:numId w:val="1"/>
        </w:numPr>
      </w:pPr>
      <w:r>
        <w:rPr>
          <w:b/>
          <w:bCs/>
        </w:rPr>
        <w:t xml:space="preserve">Partner Organizations: </w:t>
      </w:r>
      <w:r>
        <w:t xml:space="preserve">Develop a working relationship and maintain a list of Partner Organizations and contact information. Maintain an ongoing communication and coordination with representatives to promote cultural activities and events. </w:t>
      </w:r>
    </w:p>
    <w:p w14:paraId="6A89D627" w14:textId="77777777" w:rsidR="00E96183" w:rsidRDefault="00E96183" w:rsidP="00FF112D">
      <w:pPr>
        <w:pStyle w:val="ListParagraph"/>
        <w:numPr>
          <w:ilvl w:val="0"/>
          <w:numId w:val="1"/>
        </w:numPr>
      </w:pPr>
      <w:r>
        <w:rPr>
          <w:b/>
          <w:bCs/>
        </w:rPr>
        <w:t>Outreach:</w:t>
      </w:r>
      <w:r>
        <w:t xml:space="preserve"> Lead community outreach including promotion of activities and events while building a good relationship with clients and partners.</w:t>
      </w:r>
    </w:p>
    <w:p w14:paraId="6289B019" w14:textId="77777777" w:rsidR="00E96183" w:rsidRDefault="00E96183" w:rsidP="00FF112D">
      <w:pPr>
        <w:pStyle w:val="ListParagraph"/>
        <w:numPr>
          <w:ilvl w:val="0"/>
          <w:numId w:val="1"/>
        </w:numPr>
      </w:pPr>
      <w:r>
        <w:rPr>
          <w:b/>
          <w:bCs/>
        </w:rPr>
        <w:t xml:space="preserve">Reporting: </w:t>
      </w:r>
      <w:r>
        <w:t>Prepare required reports to funding agency (i.e., CDC). Enter data into the Electronic Health Record. Maintain accurate communication with the Wellness Director regarding internal monthly reports and Electronic Health Record entries.</w:t>
      </w:r>
    </w:p>
    <w:p w14:paraId="2144789B" w14:textId="77777777" w:rsidR="00E96183" w:rsidRDefault="00E96183" w:rsidP="00FF112D">
      <w:pPr>
        <w:pStyle w:val="ListParagraph"/>
        <w:numPr>
          <w:ilvl w:val="0"/>
          <w:numId w:val="1"/>
        </w:numPr>
      </w:pPr>
      <w:r>
        <w:rPr>
          <w:b/>
          <w:bCs/>
        </w:rPr>
        <w:t>Evaluation:</w:t>
      </w:r>
      <w:r>
        <w:t xml:space="preserve"> Work with project evaluator to conduct CDC required evaluation activities including program documentation and facilitate local evaluation of activities. Measure long-term and short-term outcomes of activities.</w:t>
      </w:r>
    </w:p>
    <w:p w14:paraId="7C8B93CB" w14:textId="77777777" w:rsidR="0076354F" w:rsidRDefault="00E96183" w:rsidP="00FF112D">
      <w:pPr>
        <w:pStyle w:val="ListParagraph"/>
        <w:numPr>
          <w:ilvl w:val="0"/>
          <w:numId w:val="1"/>
        </w:numPr>
      </w:pPr>
      <w:r>
        <w:rPr>
          <w:b/>
          <w:bCs/>
        </w:rPr>
        <w:lastRenderedPageBreak/>
        <w:t>Tribal Practices for Wellness Team:</w:t>
      </w:r>
      <w:r>
        <w:t xml:space="preserve"> Maintain a positive attitude and a positive working relationship with the TIC team. Communicate effectively in ti</w:t>
      </w:r>
      <w:r w:rsidR="0076354F">
        <w:t>mely and positive manner.</w:t>
      </w:r>
    </w:p>
    <w:p w14:paraId="5D3D3FD7" w14:textId="2A895F02" w:rsidR="00D76AEB" w:rsidRDefault="0076354F" w:rsidP="0076354F">
      <w:pPr>
        <w:pStyle w:val="ListParagraph"/>
        <w:numPr>
          <w:ilvl w:val="0"/>
          <w:numId w:val="1"/>
        </w:numPr>
      </w:pPr>
      <w:r>
        <w:rPr>
          <w:b/>
          <w:bCs/>
        </w:rPr>
        <w:t>Other tasks:</w:t>
      </w:r>
      <w:r>
        <w:t xml:space="preserve"> Perform other tasks as assigned. </w:t>
      </w:r>
      <w:r w:rsidR="00FF112D">
        <w:t xml:space="preserve"> </w:t>
      </w:r>
    </w:p>
    <w:p w14:paraId="11C6F506" w14:textId="77777777" w:rsidR="00D76AEB" w:rsidRDefault="00D76AEB" w:rsidP="00D76AEB"/>
    <w:p w14:paraId="18B29976" w14:textId="77777777" w:rsidR="00D76AEB" w:rsidRDefault="00D76AEB" w:rsidP="00D76AEB">
      <w:pPr>
        <w:rPr>
          <w:b/>
          <w:u w:val="single"/>
        </w:rPr>
      </w:pPr>
      <w:r w:rsidRPr="00D76AEB">
        <w:rPr>
          <w:b/>
          <w:u w:val="single"/>
        </w:rPr>
        <w:t>Required Knowledge, Skill and Ability:</w:t>
      </w:r>
    </w:p>
    <w:p w14:paraId="16B5F2C6" w14:textId="77777777" w:rsidR="00D76AEB" w:rsidRDefault="00D76AEB" w:rsidP="00D76AEB"/>
    <w:p w14:paraId="14219623" w14:textId="16DD1DCB" w:rsidR="0076354F" w:rsidRDefault="0076354F" w:rsidP="0076354F">
      <w:pPr>
        <w:pStyle w:val="ListParagraph"/>
        <w:numPr>
          <w:ilvl w:val="0"/>
          <w:numId w:val="7"/>
        </w:numPr>
      </w:pPr>
      <w:r>
        <w:t>Knowledge and ability to engage urban Indian families and community to participate in activities and events</w:t>
      </w:r>
    </w:p>
    <w:p w14:paraId="3BCCC273" w14:textId="1AAEC668" w:rsidR="0076354F" w:rsidRDefault="0076354F" w:rsidP="0076354F">
      <w:pPr>
        <w:pStyle w:val="ListParagraph"/>
        <w:numPr>
          <w:ilvl w:val="0"/>
          <w:numId w:val="7"/>
        </w:numPr>
      </w:pPr>
      <w:r>
        <w:t>Ability to develop strong partnerships with local entities, such as local Tribes, Indian Health Services, and other health service agencies</w:t>
      </w:r>
    </w:p>
    <w:p w14:paraId="3DFE36BC" w14:textId="0D5C1310" w:rsidR="0076354F" w:rsidRDefault="0076354F" w:rsidP="0076354F">
      <w:pPr>
        <w:pStyle w:val="ListParagraph"/>
        <w:numPr>
          <w:ilvl w:val="0"/>
          <w:numId w:val="7"/>
        </w:numPr>
      </w:pPr>
      <w:r>
        <w:t>Ability to embrace the mission, vision, and four core values of the Tucson Indian Center</w:t>
      </w:r>
    </w:p>
    <w:p w14:paraId="20540935" w14:textId="0A4468D3" w:rsidR="0076354F" w:rsidRDefault="0076354F" w:rsidP="0076354F">
      <w:pPr>
        <w:pStyle w:val="ListParagraph"/>
        <w:numPr>
          <w:ilvl w:val="0"/>
          <w:numId w:val="7"/>
        </w:numPr>
      </w:pPr>
      <w:r>
        <w:t>Familiarity with American Indian cultures and traditions, with sensitivity to these</w:t>
      </w:r>
    </w:p>
    <w:p w14:paraId="7D761388" w14:textId="4255AB22" w:rsidR="0076354F" w:rsidRDefault="0076354F" w:rsidP="0076354F">
      <w:pPr>
        <w:pStyle w:val="ListParagraph"/>
        <w:numPr>
          <w:ilvl w:val="0"/>
          <w:numId w:val="7"/>
        </w:numPr>
      </w:pPr>
      <w:r>
        <w:t>Knowledge of delivery of community-based health and social programs</w:t>
      </w:r>
    </w:p>
    <w:p w14:paraId="6B93093F" w14:textId="193C8EBE" w:rsidR="0076354F" w:rsidRDefault="0076354F" w:rsidP="0076354F">
      <w:pPr>
        <w:pStyle w:val="ListParagraph"/>
        <w:numPr>
          <w:ilvl w:val="0"/>
          <w:numId w:val="7"/>
        </w:numPr>
      </w:pPr>
      <w:r>
        <w:t>Knowledge of American Indian health issues, inclusive of urban Indian issues, Tribal health issues and the function of the Indian Health Services</w:t>
      </w:r>
    </w:p>
    <w:p w14:paraId="433CC6FF" w14:textId="023F479E" w:rsidR="0076354F" w:rsidRDefault="0076354F" w:rsidP="0076354F">
      <w:pPr>
        <w:pStyle w:val="ListParagraph"/>
        <w:numPr>
          <w:ilvl w:val="0"/>
          <w:numId w:val="7"/>
        </w:numPr>
      </w:pPr>
      <w:r>
        <w:t>Ability to regularly work weekends and evenings as events are scheduled</w:t>
      </w:r>
    </w:p>
    <w:p w14:paraId="50AB1791" w14:textId="49AF361E" w:rsidR="0076354F" w:rsidRDefault="00DE01B5" w:rsidP="0076354F">
      <w:pPr>
        <w:pStyle w:val="ListParagraph"/>
        <w:numPr>
          <w:ilvl w:val="0"/>
          <w:numId w:val="7"/>
        </w:numPr>
      </w:pPr>
      <w:r>
        <w:t>Knowledge and/or ability to use a variety of Microsoft Office programs to publish newsletter, social networking site, program fliers, etc.</w:t>
      </w:r>
    </w:p>
    <w:p w14:paraId="61BBF05E" w14:textId="527C3DF6" w:rsidR="00DE01B5" w:rsidRDefault="00DE01B5" w:rsidP="0076354F">
      <w:pPr>
        <w:pStyle w:val="ListParagraph"/>
        <w:numPr>
          <w:ilvl w:val="0"/>
          <w:numId w:val="7"/>
        </w:numPr>
      </w:pPr>
      <w:r>
        <w:t>Demonstrate excellent communication skills and customer service skills</w:t>
      </w:r>
    </w:p>
    <w:p w14:paraId="0361F6EA" w14:textId="7817E7A1" w:rsidR="00DE01B5" w:rsidRDefault="00DE01B5" w:rsidP="0076354F">
      <w:pPr>
        <w:pStyle w:val="ListParagraph"/>
        <w:numPr>
          <w:ilvl w:val="0"/>
          <w:numId w:val="7"/>
        </w:numPr>
      </w:pPr>
      <w:r>
        <w:t>Demonstrate the ability to be creative and self-motivated</w:t>
      </w:r>
    </w:p>
    <w:p w14:paraId="481E0FE3" w14:textId="322AE53F" w:rsidR="00DE01B5" w:rsidRDefault="00DE01B5" w:rsidP="0076354F">
      <w:pPr>
        <w:pStyle w:val="ListParagraph"/>
        <w:numPr>
          <w:ilvl w:val="0"/>
          <w:numId w:val="7"/>
        </w:numPr>
      </w:pPr>
      <w:r>
        <w:t>Ability to communicate effectively, both orally and in writing</w:t>
      </w:r>
    </w:p>
    <w:p w14:paraId="32A96EB0" w14:textId="16947ACC" w:rsidR="00DE01B5" w:rsidRDefault="00DE01B5" w:rsidP="0076354F">
      <w:pPr>
        <w:pStyle w:val="ListParagraph"/>
        <w:numPr>
          <w:ilvl w:val="0"/>
          <w:numId w:val="7"/>
        </w:numPr>
      </w:pPr>
      <w:r>
        <w:t>Ability to be flexible and handle multiple tasks</w:t>
      </w:r>
    </w:p>
    <w:p w14:paraId="5937A885" w14:textId="3FDA9E5C" w:rsidR="00DE01B5" w:rsidRDefault="00DE01B5" w:rsidP="0076354F">
      <w:pPr>
        <w:pStyle w:val="ListParagraph"/>
        <w:numPr>
          <w:ilvl w:val="0"/>
          <w:numId w:val="7"/>
        </w:numPr>
      </w:pPr>
      <w:r>
        <w:t>Ability to function in a proactive manner and with limited supervision</w:t>
      </w:r>
    </w:p>
    <w:p w14:paraId="40F9FBD9" w14:textId="3254040E" w:rsidR="00DE01B5" w:rsidRDefault="00DE01B5" w:rsidP="0076354F">
      <w:pPr>
        <w:pStyle w:val="ListParagraph"/>
        <w:numPr>
          <w:ilvl w:val="0"/>
          <w:numId w:val="7"/>
        </w:numPr>
      </w:pPr>
      <w:r>
        <w:t>Ability to maintain positive professional relationships with staff and clients</w:t>
      </w:r>
    </w:p>
    <w:p w14:paraId="55F2C435" w14:textId="78826B95" w:rsidR="00C50404" w:rsidRDefault="00C50404" w:rsidP="0076354F"/>
    <w:p w14:paraId="5D5DF606" w14:textId="77777777" w:rsidR="00D76AEB" w:rsidRPr="00C50404" w:rsidRDefault="00D76AEB" w:rsidP="00D76AEB">
      <w:pPr>
        <w:rPr>
          <w:b/>
          <w:u w:val="single"/>
        </w:rPr>
      </w:pPr>
      <w:r>
        <w:t xml:space="preserve"> </w:t>
      </w:r>
      <w:r w:rsidR="00C50404" w:rsidRPr="00C50404">
        <w:rPr>
          <w:b/>
          <w:u w:val="single"/>
        </w:rPr>
        <w:t>Required Experience and Training</w:t>
      </w:r>
    </w:p>
    <w:p w14:paraId="78B43D09" w14:textId="77777777" w:rsidR="00C50404" w:rsidRDefault="00C50404" w:rsidP="00D76AEB"/>
    <w:p w14:paraId="359681F3" w14:textId="76085BF4" w:rsidR="00C50404" w:rsidRDefault="00C50404" w:rsidP="00C50404">
      <w:pPr>
        <w:pStyle w:val="ListParagraph"/>
        <w:numPr>
          <w:ilvl w:val="0"/>
          <w:numId w:val="3"/>
        </w:numPr>
      </w:pPr>
      <w:r>
        <w:t xml:space="preserve">Bachelor’s Degree in </w:t>
      </w:r>
      <w:r w:rsidR="00DE01B5">
        <w:t>health or professional fields, such as Native American studies, public health, social work,</w:t>
      </w:r>
      <w:r>
        <w:t xml:space="preserve"> or </w:t>
      </w:r>
      <w:r w:rsidR="00DE01B5">
        <w:t>cultural education or studies</w:t>
      </w:r>
      <w:r>
        <w:t>:</w:t>
      </w:r>
    </w:p>
    <w:p w14:paraId="6A040E88" w14:textId="77777777" w:rsidR="00C50404" w:rsidRDefault="0044285A" w:rsidP="00C50404">
      <w:pPr>
        <w:pStyle w:val="ListParagraph"/>
      </w:pPr>
      <w:r>
        <w:t>OR</w:t>
      </w:r>
    </w:p>
    <w:p w14:paraId="38AE6DA5" w14:textId="5FF53B65" w:rsidR="00C50404" w:rsidRDefault="0044285A" w:rsidP="00C50404">
      <w:pPr>
        <w:pStyle w:val="ListParagraph"/>
        <w:numPr>
          <w:ilvl w:val="0"/>
          <w:numId w:val="3"/>
        </w:numPr>
      </w:pPr>
      <w:r>
        <w:t xml:space="preserve">Associates Degree in the human services or business fields, or </w:t>
      </w:r>
      <w:r w:rsidR="00DE01B5">
        <w:t>certificate of health professional training such as a Nurse’s Aide, Patient Care Technician or Community Health Representative</w:t>
      </w:r>
      <w:r>
        <w:t>, and a minimum of 3 years of experience in the h</w:t>
      </w:r>
      <w:r w:rsidR="00DE01B5">
        <w:t>ealth</w:t>
      </w:r>
      <w:r>
        <w:t xml:space="preserve"> or business fields:</w:t>
      </w:r>
    </w:p>
    <w:p w14:paraId="16B11E8C" w14:textId="77777777" w:rsidR="0044285A" w:rsidRDefault="0044285A" w:rsidP="0044285A">
      <w:pPr>
        <w:pStyle w:val="ListParagraph"/>
      </w:pPr>
      <w:r>
        <w:t>OR</w:t>
      </w:r>
    </w:p>
    <w:p w14:paraId="23ED9EE7" w14:textId="375ADEB3" w:rsidR="0044285A" w:rsidRDefault="0044285A" w:rsidP="00C50404">
      <w:pPr>
        <w:pStyle w:val="ListParagraph"/>
        <w:numPr>
          <w:ilvl w:val="0"/>
          <w:numId w:val="3"/>
        </w:numPr>
      </w:pPr>
      <w:r>
        <w:t>A minimum combination of six (6) years of work experience in the h</w:t>
      </w:r>
      <w:r w:rsidR="00DE01B5">
        <w:t>ealth or cultural studies.</w:t>
      </w:r>
    </w:p>
    <w:p w14:paraId="6DF5C6AD" w14:textId="77777777" w:rsidR="0044285A" w:rsidRDefault="0044285A" w:rsidP="0044285A"/>
    <w:p w14:paraId="08D3D4FC" w14:textId="77777777" w:rsidR="0044285A" w:rsidRDefault="0044285A" w:rsidP="0044285A"/>
    <w:p w14:paraId="419E7E05" w14:textId="77777777" w:rsidR="0044285A" w:rsidRDefault="0044285A" w:rsidP="0044285A"/>
    <w:p w14:paraId="785561AD" w14:textId="77777777" w:rsidR="0044285A" w:rsidRPr="0044285A" w:rsidRDefault="0044285A" w:rsidP="0044285A">
      <w:pPr>
        <w:rPr>
          <w:b/>
          <w:u w:val="single"/>
        </w:rPr>
      </w:pPr>
      <w:r w:rsidRPr="0044285A">
        <w:rPr>
          <w:b/>
          <w:u w:val="single"/>
        </w:rPr>
        <w:t>Additional Requirement:</w:t>
      </w:r>
    </w:p>
    <w:p w14:paraId="7E911E35" w14:textId="34D6CB08" w:rsidR="0044285A" w:rsidRPr="00487E09" w:rsidRDefault="0044285A" w:rsidP="0044285A">
      <w:pPr>
        <w:pStyle w:val="ListParagraph"/>
        <w:numPr>
          <w:ilvl w:val="0"/>
          <w:numId w:val="4"/>
        </w:numPr>
      </w:pPr>
      <w:r w:rsidRPr="00487E09">
        <w:t>Must posses</w:t>
      </w:r>
      <w:r w:rsidR="0076354F">
        <w:t>s</w:t>
      </w:r>
      <w:r w:rsidRPr="00487E09">
        <w:t xml:space="preserve"> valid Arizona Driver’s License</w:t>
      </w:r>
    </w:p>
    <w:p w14:paraId="2040DAE8" w14:textId="77777777" w:rsidR="0044285A" w:rsidRPr="00487E09" w:rsidRDefault="0044285A" w:rsidP="0044285A">
      <w:pPr>
        <w:pStyle w:val="ListParagraph"/>
        <w:numPr>
          <w:ilvl w:val="0"/>
          <w:numId w:val="4"/>
        </w:numPr>
      </w:pPr>
      <w:r w:rsidRPr="00487E09">
        <w:t>Must pass Driver Insurance Carrier’s requirements</w:t>
      </w:r>
    </w:p>
    <w:p w14:paraId="731AAF4D" w14:textId="77777777" w:rsidR="0044285A" w:rsidRDefault="0044285A" w:rsidP="0044285A">
      <w:pPr>
        <w:pStyle w:val="ListParagraph"/>
        <w:numPr>
          <w:ilvl w:val="0"/>
          <w:numId w:val="4"/>
        </w:numPr>
      </w:pPr>
      <w:r>
        <w:t>Must pass Arizona DPS Fingerprinting Clearance (Class I &amp; II)</w:t>
      </w:r>
    </w:p>
    <w:p w14:paraId="61C3FF94" w14:textId="77777777" w:rsidR="0044285A" w:rsidRDefault="0044285A" w:rsidP="0044285A">
      <w:pPr>
        <w:pStyle w:val="ListParagraph"/>
        <w:numPr>
          <w:ilvl w:val="0"/>
          <w:numId w:val="4"/>
        </w:numPr>
      </w:pPr>
      <w:r>
        <w:lastRenderedPageBreak/>
        <w:t>Must pass and submit to periodic/random drug testing</w:t>
      </w:r>
    </w:p>
    <w:p w14:paraId="3730AC1B" w14:textId="341E53B1" w:rsidR="0044285A" w:rsidRDefault="0044285A" w:rsidP="0044285A"/>
    <w:p w14:paraId="0A7D7EE7" w14:textId="0B7A0FFB" w:rsidR="00DE01B5" w:rsidRDefault="00DE01B5" w:rsidP="0044285A"/>
    <w:p w14:paraId="64C3BC2A" w14:textId="44168900" w:rsidR="00DE01B5" w:rsidRDefault="00DE01B5" w:rsidP="0044285A"/>
    <w:p w14:paraId="2F929480" w14:textId="77777777" w:rsidR="00DE01B5" w:rsidRDefault="00DE01B5" w:rsidP="0044285A"/>
    <w:p w14:paraId="61474B64" w14:textId="77777777" w:rsidR="0044285A" w:rsidRPr="0044285A" w:rsidRDefault="0044285A" w:rsidP="0044285A">
      <w:pPr>
        <w:rPr>
          <w:b/>
          <w:u w:val="single"/>
        </w:rPr>
      </w:pPr>
      <w:r w:rsidRPr="0044285A">
        <w:rPr>
          <w:b/>
          <w:u w:val="single"/>
        </w:rPr>
        <w:t xml:space="preserve">Working Conditions: </w:t>
      </w:r>
    </w:p>
    <w:p w14:paraId="07243564" w14:textId="77777777" w:rsidR="0044285A" w:rsidRDefault="0044285A" w:rsidP="0044285A"/>
    <w:p w14:paraId="1320ECB0" w14:textId="77777777" w:rsidR="0044285A" w:rsidRDefault="0044285A" w:rsidP="0044285A">
      <w:pPr>
        <w:ind w:left="360"/>
      </w:pPr>
      <w:r>
        <w:t>-Ability to sit for long periods of time in an office environment with low to moderate noise</w:t>
      </w:r>
    </w:p>
    <w:p w14:paraId="7124C79E" w14:textId="77777777" w:rsidR="0044285A" w:rsidRDefault="0044285A" w:rsidP="0044285A">
      <w:pPr>
        <w:ind w:left="360"/>
      </w:pPr>
      <w:r>
        <w:t>-Ability to sit in front of a computer for 6-8 hours a day</w:t>
      </w:r>
    </w:p>
    <w:p w14:paraId="2B0AF4A2" w14:textId="77777777" w:rsidR="0044285A" w:rsidRDefault="0044285A" w:rsidP="0044285A">
      <w:pPr>
        <w:ind w:left="360"/>
      </w:pPr>
      <w:r>
        <w:t>-Ability to travel to various locations, including out of state</w:t>
      </w:r>
    </w:p>
    <w:p w14:paraId="5E57A49F" w14:textId="77777777" w:rsidR="0044285A" w:rsidRDefault="0044285A" w:rsidP="0044285A">
      <w:pPr>
        <w:ind w:left="360"/>
      </w:pPr>
    </w:p>
    <w:p w14:paraId="63534352" w14:textId="77777777" w:rsidR="0044285A" w:rsidRPr="0044285A" w:rsidRDefault="0044285A" w:rsidP="0044285A">
      <w:pPr>
        <w:rPr>
          <w:b/>
          <w:u w:val="single"/>
        </w:rPr>
      </w:pPr>
      <w:r w:rsidRPr="0044285A">
        <w:rPr>
          <w:b/>
          <w:u w:val="single"/>
        </w:rPr>
        <w:t>Supervisory Status:</w:t>
      </w:r>
    </w:p>
    <w:p w14:paraId="0C4A9FA5" w14:textId="77777777" w:rsidR="0044285A" w:rsidRDefault="0044285A" w:rsidP="0044285A">
      <w:pPr>
        <w:ind w:left="360"/>
      </w:pPr>
      <w:r>
        <w:t>Non-supervisory</w:t>
      </w:r>
    </w:p>
    <w:p w14:paraId="25DB4446" w14:textId="0EEA7E4B" w:rsidR="0044285A" w:rsidRDefault="0044285A" w:rsidP="0044285A">
      <w:pPr>
        <w:ind w:left="360"/>
      </w:pPr>
      <w:r w:rsidRPr="007646FB">
        <w:t>Reports to Wellness Director</w:t>
      </w:r>
    </w:p>
    <w:p w14:paraId="67D70845" w14:textId="77777777" w:rsidR="0044285A" w:rsidRDefault="0044285A" w:rsidP="0044285A"/>
    <w:p w14:paraId="3F652CE9" w14:textId="77777777" w:rsidR="0044285A" w:rsidRPr="0044285A" w:rsidRDefault="0044285A" w:rsidP="0044285A">
      <w:pPr>
        <w:rPr>
          <w:b/>
          <w:u w:val="single"/>
        </w:rPr>
      </w:pPr>
      <w:r w:rsidRPr="0044285A">
        <w:rPr>
          <w:b/>
          <w:u w:val="single"/>
        </w:rPr>
        <w:t>Reviewed and Approved By:</w:t>
      </w:r>
    </w:p>
    <w:p w14:paraId="2778CB6D" w14:textId="77777777" w:rsidR="0044285A" w:rsidRDefault="0044285A" w:rsidP="0044285A"/>
    <w:p w14:paraId="6020D3D6" w14:textId="77777777" w:rsidR="0044285A" w:rsidRDefault="0044285A" w:rsidP="0044285A">
      <w:pPr>
        <w:rPr>
          <w:sz w:val="28"/>
          <w:szCs w:val="28"/>
        </w:rPr>
      </w:pPr>
      <w:r>
        <w:rPr>
          <w:sz w:val="28"/>
          <w:szCs w:val="28"/>
        </w:rPr>
        <w:t>__________________________________</w:t>
      </w:r>
      <w:r>
        <w:rPr>
          <w:sz w:val="28"/>
          <w:szCs w:val="28"/>
        </w:rPr>
        <w:tab/>
      </w:r>
      <w:r>
        <w:rPr>
          <w:sz w:val="28"/>
          <w:szCs w:val="28"/>
        </w:rPr>
        <w:tab/>
        <w:t>_____________</w:t>
      </w:r>
    </w:p>
    <w:p w14:paraId="666B9E45" w14:textId="77777777" w:rsidR="0044285A" w:rsidRDefault="0044285A" w:rsidP="0044285A">
      <w:pPr>
        <w:rPr>
          <w:sz w:val="20"/>
          <w:szCs w:val="20"/>
        </w:rPr>
      </w:pPr>
      <w:r>
        <w:rPr>
          <w:sz w:val="20"/>
          <w:szCs w:val="20"/>
        </w:rPr>
        <w:t>Department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9A39BA0" w14:textId="77777777" w:rsidR="0044285A" w:rsidRDefault="0044285A" w:rsidP="0044285A">
      <w:pPr>
        <w:rPr>
          <w:sz w:val="20"/>
          <w:szCs w:val="20"/>
        </w:rPr>
      </w:pPr>
    </w:p>
    <w:p w14:paraId="24962BCF" w14:textId="77777777" w:rsidR="0044285A" w:rsidRDefault="0044285A" w:rsidP="0044285A">
      <w:pPr>
        <w:rPr>
          <w:sz w:val="20"/>
          <w:szCs w:val="20"/>
        </w:rPr>
      </w:pPr>
      <w:r>
        <w:rPr>
          <w:sz w:val="20"/>
          <w:szCs w:val="20"/>
        </w:rPr>
        <w:t>________________________________________________</w:t>
      </w:r>
      <w:r>
        <w:rPr>
          <w:sz w:val="20"/>
          <w:szCs w:val="20"/>
        </w:rPr>
        <w:tab/>
      </w:r>
      <w:r>
        <w:rPr>
          <w:sz w:val="20"/>
          <w:szCs w:val="20"/>
        </w:rPr>
        <w:tab/>
        <w:t>__________________</w:t>
      </w:r>
    </w:p>
    <w:p w14:paraId="301B6025" w14:textId="77777777" w:rsidR="0044285A" w:rsidRDefault="0044285A" w:rsidP="0044285A">
      <w:pPr>
        <w:rPr>
          <w:sz w:val="20"/>
          <w:szCs w:val="20"/>
        </w:rPr>
      </w:pPr>
      <w:r>
        <w:rPr>
          <w:sz w:val="20"/>
          <w:szCs w:val="20"/>
        </w:rPr>
        <w:t>Human Resources Representative</w:t>
      </w:r>
      <w:r>
        <w:rPr>
          <w:sz w:val="20"/>
          <w:szCs w:val="20"/>
        </w:rPr>
        <w:tab/>
      </w:r>
      <w:r>
        <w:rPr>
          <w:sz w:val="20"/>
          <w:szCs w:val="20"/>
        </w:rPr>
        <w:tab/>
      </w:r>
      <w:r>
        <w:rPr>
          <w:sz w:val="20"/>
          <w:szCs w:val="20"/>
        </w:rPr>
        <w:tab/>
      </w:r>
      <w:r>
        <w:rPr>
          <w:sz w:val="20"/>
          <w:szCs w:val="20"/>
        </w:rPr>
        <w:tab/>
      </w:r>
      <w:r>
        <w:rPr>
          <w:sz w:val="20"/>
          <w:szCs w:val="20"/>
        </w:rPr>
        <w:tab/>
        <w:t>Date</w:t>
      </w:r>
    </w:p>
    <w:p w14:paraId="25442AE8" w14:textId="77777777" w:rsidR="0044285A" w:rsidRDefault="0044285A" w:rsidP="0044285A">
      <w:pPr>
        <w:rPr>
          <w:sz w:val="20"/>
          <w:szCs w:val="20"/>
        </w:rPr>
      </w:pPr>
    </w:p>
    <w:p w14:paraId="432EDA5A" w14:textId="77777777" w:rsidR="0044285A" w:rsidRDefault="0044285A" w:rsidP="0044285A">
      <w:pPr>
        <w:rPr>
          <w:sz w:val="20"/>
          <w:szCs w:val="20"/>
        </w:rPr>
      </w:pPr>
      <w:r>
        <w:rPr>
          <w:sz w:val="20"/>
          <w:szCs w:val="20"/>
        </w:rPr>
        <w:t>________________________________________________</w:t>
      </w:r>
      <w:r>
        <w:rPr>
          <w:sz w:val="20"/>
          <w:szCs w:val="20"/>
        </w:rPr>
        <w:tab/>
      </w:r>
      <w:r>
        <w:rPr>
          <w:sz w:val="20"/>
          <w:szCs w:val="20"/>
        </w:rPr>
        <w:tab/>
        <w:t>__________________</w:t>
      </w:r>
    </w:p>
    <w:p w14:paraId="777B80E3" w14:textId="77777777" w:rsidR="0044285A" w:rsidRPr="00437892" w:rsidRDefault="0044285A" w:rsidP="0044285A">
      <w:pPr>
        <w:rPr>
          <w:sz w:val="20"/>
          <w:szCs w:val="20"/>
        </w:rPr>
      </w:pPr>
      <w:r>
        <w:rPr>
          <w:sz w:val="20"/>
          <w:szCs w:val="20"/>
        </w:rPr>
        <w:t>Executive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80C8EA2" w14:textId="77777777" w:rsidR="0044285A" w:rsidRDefault="0044285A" w:rsidP="0044285A"/>
    <w:p w14:paraId="5649C6BB" w14:textId="77777777" w:rsidR="00801F51" w:rsidRDefault="00801F51" w:rsidP="00801F51"/>
    <w:p w14:paraId="7B185805" w14:textId="77777777" w:rsidR="00801F51" w:rsidRDefault="00801F51" w:rsidP="00801F51"/>
    <w:p w14:paraId="1564F9C1" w14:textId="5D6AE3D8" w:rsidR="00801F51" w:rsidRDefault="00801F51" w:rsidP="00801F51">
      <w:r>
        <w:t>Preference in filling vacancies is given to qualified Indian candidates in accordance with</w:t>
      </w:r>
    </w:p>
    <w:p w14:paraId="5DCE1A48" w14:textId="77777777" w:rsidR="00801F51" w:rsidRDefault="00801F51" w:rsidP="00801F51">
      <w:r>
        <w:t>the Indian Preference Act (Title 25, U.S. Code, Section 472 and 473). The Tucson Indian</w:t>
      </w:r>
    </w:p>
    <w:p w14:paraId="46D32CB3" w14:textId="77777777" w:rsidR="00801F51" w:rsidRDefault="00801F51" w:rsidP="00801F51">
      <w:r>
        <w:t>Center is committed to achieving the full and equal opportunity without discrimination</w:t>
      </w:r>
    </w:p>
    <w:p w14:paraId="2E66A220" w14:textId="77777777" w:rsidR="00801F51" w:rsidRDefault="00801F51" w:rsidP="00801F51">
      <w:r>
        <w:t>because of Race, Religion, Color, Sex, National Origin, Politics, Marital Status, Physical</w:t>
      </w:r>
    </w:p>
    <w:p w14:paraId="326669F6" w14:textId="77777777" w:rsidR="00801F51" w:rsidRDefault="00801F51" w:rsidP="00801F51">
      <w:r>
        <w:t>Handicap, Age or Sexual Orientation. In other than the above, the Tucson Indian Center is</w:t>
      </w:r>
    </w:p>
    <w:p w14:paraId="74C8B497" w14:textId="2143A7E6" w:rsidR="0044285A" w:rsidRDefault="00801F51" w:rsidP="00801F51">
      <w:r>
        <w:t>an Equal Opportunity Employer.</w:t>
      </w:r>
    </w:p>
    <w:p w14:paraId="3B8CE70A" w14:textId="27884539" w:rsidR="007B0DAF" w:rsidRDefault="007B0DAF" w:rsidP="00801F51"/>
    <w:p w14:paraId="31D46656" w14:textId="440A586E" w:rsidR="007B0DAF" w:rsidRPr="00C50404" w:rsidRDefault="007B0DAF" w:rsidP="00801F51">
      <w:r>
        <w:t>Revision No:1</w:t>
      </w:r>
      <w:r>
        <w:tab/>
        <w:t xml:space="preserve">  Revision Date: 05/24/18</w:t>
      </w:r>
    </w:p>
    <w:sectPr w:rsidR="007B0DAF" w:rsidRPr="00C5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608"/>
    <w:multiLevelType w:val="hybridMultilevel"/>
    <w:tmpl w:val="58308792"/>
    <w:lvl w:ilvl="0" w:tplc="74323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E2D"/>
    <w:multiLevelType w:val="hybridMultilevel"/>
    <w:tmpl w:val="1A12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54AB3"/>
    <w:multiLevelType w:val="hybridMultilevel"/>
    <w:tmpl w:val="2478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D1C34"/>
    <w:multiLevelType w:val="hybridMultilevel"/>
    <w:tmpl w:val="E6BC4DC2"/>
    <w:lvl w:ilvl="0" w:tplc="61AC58F4">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00269"/>
    <w:multiLevelType w:val="hybridMultilevel"/>
    <w:tmpl w:val="6906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63036"/>
    <w:multiLevelType w:val="hybridMultilevel"/>
    <w:tmpl w:val="151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207E0"/>
    <w:multiLevelType w:val="hybridMultilevel"/>
    <w:tmpl w:val="8A9AA71A"/>
    <w:lvl w:ilvl="0" w:tplc="F9B2D9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622881">
    <w:abstractNumId w:val="4"/>
  </w:num>
  <w:num w:numId="2" w16cid:durableId="1327590312">
    <w:abstractNumId w:val="6"/>
  </w:num>
  <w:num w:numId="3" w16cid:durableId="1403522190">
    <w:abstractNumId w:val="1"/>
  </w:num>
  <w:num w:numId="4" w16cid:durableId="1746756302">
    <w:abstractNumId w:val="5"/>
  </w:num>
  <w:num w:numId="5" w16cid:durableId="1996713821">
    <w:abstractNumId w:val="0"/>
  </w:num>
  <w:num w:numId="6" w16cid:durableId="115416096">
    <w:abstractNumId w:val="2"/>
  </w:num>
  <w:num w:numId="7" w16cid:durableId="317540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F8"/>
    <w:rsid w:val="001756F8"/>
    <w:rsid w:val="0021740B"/>
    <w:rsid w:val="00296538"/>
    <w:rsid w:val="002C238E"/>
    <w:rsid w:val="003613BA"/>
    <w:rsid w:val="003A6748"/>
    <w:rsid w:val="003C02AF"/>
    <w:rsid w:val="00441255"/>
    <w:rsid w:val="0044285A"/>
    <w:rsid w:val="00487E09"/>
    <w:rsid w:val="00511122"/>
    <w:rsid w:val="00697827"/>
    <w:rsid w:val="0076354F"/>
    <w:rsid w:val="007646FB"/>
    <w:rsid w:val="007B0DAF"/>
    <w:rsid w:val="00801F51"/>
    <w:rsid w:val="008870D6"/>
    <w:rsid w:val="00895365"/>
    <w:rsid w:val="00921045"/>
    <w:rsid w:val="00926C84"/>
    <w:rsid w:val="009C5F7D"/>
    <w:rsid w:val="009D6A4F"/>
    <w:rsid w:val="00AC1771"/>
    <w:rsid w:val="00AF04F4"/>
    <w:rsid w:val="00AF54DA"/>
    <w:rsid w:val="00C50404"/>
    <w:rsid w:val="00C62D1D"/>
    <w:rsid w:val="00D76AEB"/>
    <w:rsid w:val="00DC3865"/>
    <w:rsid w:val="00DE01B5"/>
    <w:rsid w:val="00E96183"/>
    <w:rsid w:val="00FF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47F1A7"/>
  <w15:docId w15:val="{581BB421-8EB7-48FD-AC06-30F63E0C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6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F8"/>
    <w:pPr>
      <w:ind w:left="720"/>
      <w:contextualSpacing/>
    </w:pPr>
  </w:style>
  <w:style w:type="paragraph" w:styleId="BalloonText">
    <w:name w:val="Balloon Text"/>
    <w:basedOn w:val="Normal"/>
    <w:link w:val="BalloonTextChar"/>
    <w:uiPriority w:val="99"/>
    <w:semiHidden/>
    <w:unhideWhenUsed/>
    <w:rsid w:val="0088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D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740B"/>
    <w:rPr>
      <w:sz w:val="16"/>
      <w:szCs w:val="16"/>
    </w:rPr>
  </w:style>
  <w:style w:type="paragraph" w:styleId="CommentText">
    <w:name w:val="annotation text"/>
    <w:basedOn w:val="Normal"/>
    <w:link w:val="CommentTextChar"/>
    <w:uiPriority w:val="99"/>
    <w:semiHidden/>
    <w:unhideWhenUsed/>
    <w:rsid w:val="0021740B"/>
    <w:rPr>
      <w:sz w:val="20"/>
      <w:szCs w:val="20"/>
    </w:rPr>
  </w:style>
  <w:style w:type="character" w:customStyle="1" w:styleId="CommentTextChar">
    <w:name w:val="Comment Text Char"/>
    <w:basedOn w:val="DefaultParagraphFont"/>
    <w:link w:val="CommentText"/>
    <w:uiPriority w:val="99"/>
    <w:semiHidden/>
    <w:rsid w:val="002174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40B"/>
    <w:rPr>
      <w:b/>
      <w:bCs/>
    </w:rPr>
  </w:style>
  <w:style w:type="character" w:customStyle="1" w:styleId="CommentSubjectChar">
    <w:name w:val="Comment Subject Char"/>
    <w:basedOn w:val="CommentTextChar"/>
    <w:link w:val="CommentSubject"/>
    <w:uiPriority w:val="99"/>
    <w:semiHidden/>
    <w:rsid w:val="002174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Ybarra</dc:creator>
  <cp:lastModifiedBy>Cheyenne Gardner</cp:lastModifiedBy>
  <cp:revision>2</cp:revision>
  <cp:lastPrinted>2018-11-27T22:49:00Z</cp:lastPrinted>
  <dcterms:created xsi:type="dcterms:W3CDTF">2022-07-21T17:11:00Z</dcterms:created>
  <dcterms:modified xsi:type="dcterms:W3CDTF">2022-07-21T17:11:00Z</dcterms:modified>
</cp:coreProperties>
</file>